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EA6" w:rsidRPr="003655D8" w:rsidRDefault="00EC1EA6" w:rsidP="003655D8">
      <w:pPr>
        <w:shd w:val="clear" w:color="auto" w:fill="FFFFFF"/>
        <w:spacing w:before="375" w:after="225" w:line="240" w:lineRule="auto"/>
        <w:textAlignment w:val="baseline"/>
        <w:outlineLvl w:val="1"/>
        <w:rPr>
          <w:rFonts w:ascii="Arial" w:eastAsia="Times New Roman" w:hAnsi="Arial" w:cs="Arial"/>
          <w:spacing w:val="2"/>
          <w:sz w:val="28"/>
          <w:szCs w:val="28"/>
          <w:lang w:eastAsia="ru-RU"/>
        </w:rPr>
      </w:pPr>
      <w:bookmarkStart w:id="0" w:name="_GoBack"/>
      <w:r w:rsidRPr="003655D8">
        <w:rPr>
          <w:rFonts w:ascii="Arial" w:eastAsia="Times New Roman" w:hAnsi="Arial" w:cs="Arial"/>
          <w:spacing w:val="2"/>
          <w:sz w:val="28"/>
          <w:szCs w:val="28"/>
          <w:lang w:eastAsia="ru-RU"/>
        </w:rPr>
        <w:t>Порядок организации и осуществления образовательной деятельности при сетевой форме реализации образовательных программ</w:t>
      </w:r>
    </w:p>
    <w:bookmarkEnd w:id="0"/>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Приложение N 1</w:t>
      </w:r>
    </w:p>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r>
      <w:proofErr w:type="gramStart"/>
      <w:r w:rsidRPr="00EC1EA6">
        <w:rPr>
          <w:rFonts w:ascii="Arial" w:eastAsia="Times New Roman" w:hAnsi="Arial" w:cs="Arial"/>
          <w:spacing w:val="2"/>
          <w:sz w:val="21"/>
          <w:szCs w:val="21"/>
          <w:lang w:eastAsia="ru-RU"/>
        </w:rPr>
        <w:t>УТВЕРЖДЕН</w:t>
      </w:r>
      <w:proofErr w:type="gramEnd"/>
      <w:r w:rsidRPr="00EC1EA6">
        <w:rPr>
          <w:rFonts w:ascii="Arial" w:eastAsia="Times New Roman" w:hAnsi="Arial" w:cs="Arial"/>
          <w:spacing w:val="2"/>
          <w:sz w:val="21"/>
          <w:szCs w:val="21"/>
          <w:lang w:eastAsia="ru-RU"/>
        </w:rPr>
        <w:br/>
        <w:t>приказом Министерства науки и высшего</w:t>
      </w:r>
      <w:r w:rsidRPr="00EC1EA6">
        <w:rPr>
          <w:rFonts w:ascii="Arial" w:eastAsia="Times New Roman" w:hAnsi="Arial" w:cs="Arial"/>
          <w:spacing w:val="2"/>
          <w:sz w:val="21"/>
          <w:szCs w:val="21"/>
          <w:lang w:eastAsia="ru-RU"/>
        </w:rPr>
        <w:br/>
        <w:t>образования Российской Федерации</w:t>
      </w:r>
      <w:r w:rsidRPr="00EC1EA6">
        <w:rPr>
          <w:rFonts w:ascii="Arial" w:eastAsia="Times New Roman" w:hAnsi="Arial" w:cs="Arial"/>
          <w:spacing w:val="2"/>
          <w:sz w:val="21"/>
          <w:szCs w:val="21"/>
          <w:lang w:eastAsia="ru-RU"/>
        </w:rPr>
        <w:br/>
        <w:t>и Министерства просвещения</w:t>
      </w:r>
      <w:r w:rsidRPr="00EC1EA6">
        <w:rPr>
          <w:rFonts w:ascii="Arial" w:eastAsia="Times New Roman" w:hAnsi="Arial" w:cs="Arial"/>
          <w:spacing w:val="2"/>
          <w:sz w:val="21"/>
          <w:szCs w:val="21"/>
          <w:lang w:eastAsia="ru-RU"/>
        </w:rPr>
        <w:br/>
        <w:t>Российской Федерации</w:t>
      </w:r>
      <w:r w:rsidRPr="00EC1EA6">
        <w:rPr>
          <w:rFonts w:ascii="Arial" w:eastAsia="Times New Roman" w:hAnsi="Arial" w:cs="Arial"/>
          <w:spacing w:val="2"/>
          <w:sz w:val="21"/>
          <w:szCs w:val="21"/>
          <w:lang w:eastAsia="ru-RU"/>
        </w:rPr>
        <w:br/>
        <w:t>от 5 августа 2020 года N 882/391</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r w:rsidRPr="00EC1EA6">
        <w:rPr>
          <w:rFonts w:ascii="Arial" w:eastAsia="Times New Roman" w:hAnsi="Arial" w:cs="Arial"/>
          <w:spacing w:val="2"/>
          <w:sz w:val="21"/>
          <w:szCs w:val="21"/>
          <w:lang w:eastAsia="ru-RU"/>
        </w:rPr>
        <w:br/>
      </w:r>
    </w:p>
    <w:p w:rsid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Pr="00EC1EA6">
        <w:rPr>
          <w:rFonts w:ascii="Arial" w:eastAsia="Times New Roman" w:hAnsi="Arial" w:cs="Arial"/>
          <w:noProof/>
          <w:spacing w:val="2"/>
          <w:sz w:val="21"/>
          <w:szCs w:val="21"/>
          <w:lang w:eastAsia="ru-RU"/>
        </w:rPr>
        <mc:AlternateContent>
          <mc:Choice Requires="wps">
            <w:drawing>
              <wp:inline distT="0" distB="0" distL="0" distR="0">
                <wp:extent cx="85725" cy="219075"/>
                <wp:effectExtent l="0" t="0" r="0" b="0"/>
                <wp:docPr id="17" name="Прямоугольник 17"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9B02B39" id="Прямоугольник 17" o:spid="_x0000_s1026" alt="Об организации и осуществлении образовательной деятельности при сетевой форме реализации образовательных программ"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wr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M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IMTDCteAwAAqQYAAA4A&#10;AAAAAAAAAAAAAAAALgIAAGRycy9lMm9Eb2MueG1sUEsBAi0AFAAGAAgAAAAhAHuyZ5zcAAAAAwEA&#10;AA8AAAAAAAAAAAAAAAAAuAUAAGRycy9kb3ducmV2LnhtbFBLBQYAAAAABAAEAPMAAADBBgAAAAA=&#10;" filled="f" stroked="f">
                <o:lock v:ext="edit" aspectratio="t"/>
                <w10:anchorlock/>
              </v:rect>
            </w:pict>
          </mc:Fallback>
        </mc:AlternateContent>
      </w:r>
      <w:r w:rsidRPr="00EC1EA6">
        <w:rPr>
          <w:rFonts w:ascii="Arial" w:eastAsia="Times New Roman" w:hAnsi="Arial" w:cs="Arial"/>
          <w:spacing w:val="2"/>
          <w:sz w:val="21"/>
          <w:szCs w:val="21"/>
          <w:lang w:eastAsia="ru-RU"/>
        </w:rPr>
        <w:t> (далее вместе - организации).</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Pr="00EC1EA6">
        <w:rPr>
          <w:rFonts w:ascii="Arial" w:eastAsia="Times New Roman" w:hAnsi="Arial" w:cs="Arial"/>
          <w:noProof/>
          <w:spacing w:val="2"/>
          <w:sz w:val="21"/>
          <w:szCs w:val="21"/>
          <w:lang w:eastAsia="ru-RU"/>
        </w:rPr>
        <mc:AlternateContent>
          <mc:Choice Requires="wps">
            <w:drawing>
              <wp:inline distT="0" distB="0" distL="0" distR="0">
                <wp:extent cx="85725" cy="219075"/>
                <wp:effectExtent l="0" t="0" r="0" b="0"/>
                <wp:docPr id="16" name="Прямоугольник 16"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F0E0F6C" id="Прямоугольник 16" o:spid="_x0000_s1026" alt="Об организации и осуществлении образовательной деятельности при сетевой форме реализации образовательных программ"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w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E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KmbdzBeAwAAqQYAAA4A&#10;AAAAAAAAAAAAAAAALgIAAGRycy9lMm9Eb2MueG1sUEsBAi0AFAAGAAgAAAAhAHuyZ5zcAAAAAwEA&#10;AA8AAAAAAAAAAAAAAAAAuAUAAGRycy9kb3ducmV2LnhtbFBLBQYAAAAABAAEAPMAAADBBgAAAAA=&#10;" filled="f" stroked="f">
                <o:lock v:ext="edit" aspectratio="t"/>
                <w10:anchorlock/>
              </v:rect>
            </w:pict>
          </mc:Fallback>
        </mc:AlternateContent>
      </w:r>
      <w:r w:rsidRPr="00EC1EA6">
        <w:rPr>
          <w:rFonts w:ascii="Arial" w:eastAsia="Times New Roman" w:hAnsi="Arial" w:cs="Arial"/>
          <w:spacing w:val="2"/>
          <w:sz w:val="21"/>
          <w:szCs w:val="21"/>
          <w:lang w:eastAsia="ru-RU"/>
        </w:rPr>
        <w:t> </w:t>
      </w:r>
      <w:hyperlink r:id="rId8" w:history="1">
        <w:r w:rsidRPr="00EC1EA6">
          <w:rPr>
            <w:rFonts w:ascii="Arial" w:eastAsia="Times New Roman" w:hAnsi="Arial" w:cs="Arial"/>
            <w:spacing w:val="2"/>
            <w:sz w:val="21"/>
            <w:szCs w:val="21"/>
            <w:u w:val="single"/>
            <w:lang w:eastAsia="ru-RU"/>
          </w:rPr>
          <w:t>Часть 1 статьи 15 Федерального закона от 29 декабря 2012 г. N 273-ФЗ "Об образовании в Российской Федерации"</w:t>
        </w:r>
      </w:hyperlink>
      <w:r w:rsidRPr="00EC1EA6">
        <w:rPr>
          <w:rFonts w:ascii="Arial" w:eastAsia="Times New Roman" w:hAnsi="Arial" w:cs="Arial"/>
          <w:spacing w:val="2"/>
          <w:sz w:val="21"/>
          <w:szCs w:val="21"/>
          <w:lang w:eastAsia="ru-RU"/>
        </w:rPr>
        <w:t> (Собрание законодательства Российской Федерации, 2012, N 53, ст.7598; 2019, N 49, ст.6962).</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w:t>
      </w:r>
      <w:r>
        <w:rPr>
          <w:rFonts w:ascii="Arial" w:eastAsia="Times New Roman" w:hAnsi="Arial" w:cs="Arial"/>
          <w:spacing w:val="2"/>
          <w:sz w:val="21"/>
          <w:szCs w:val="21"/>
          <w:lang w:eastAsia="ru-RU"/>
        </w:rPr>
        <w:t>алее - договор о сетевой форме).</w:t>
      </w:r>
      <w:r w:rsidRPr="00EC1EA6">
        <w:rPr>
          <w:rFonts w:ascii="Arial" w:eastAsia="Times New Roman" w:hAnsi="Arial" w:cs="Arial"/>
          <w:spacing w:val="2"/>
          <w:sz w:val="21"/>
          <w:szCs w:val="21"/>
          <w:lang w:eastAsia="ru-RU"/>
        </w:rPr>
        <w:b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4. Сторонами договора о сетевой форме являются: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9" w:history="1">
        <w:r w:rsidRPr="00EC1EA6">
          <w:rPr>
            <w:rFonts w:ascii="Arial" w:eastAsia="Times New Roman" w:hAnsi="Arial" w:cs="Arial"/>
            <w:spacing w:val="2"/>
            <w:sz w:val="21"/>
            <w:szCs w:val="21"/>
            <w:u w:val="single"/>
            <w:lang w:eastAsia="ru-RU"/>
          </w:rPr>
          <w:t>статьей 55 Федерального закона от 29 декабря 2012 г. N 273-ФЗ "Об образовании в Российской Федерации"</w:t>
        </w:r>
      </w:hyperlink>
      <w:r w:rsidRPr="00EC1EA6">
        <w:rPr>
          <w:rFonts w:ascii="Arial" w:eastAsia="Times New Roman" w:hAnsi="Arial" w:cs="Arial"/>
          <w:noProof/>
          <w:spacing w:val="2"/>
          <w:sz w:val="21"/>
          <w:szCs w:val="21"/>
          <w:lang w:eastAsia="ru-RU"/>
        </w:rPr>
        <mc:AlternateContent>
          <mc:Choice Requires="wps">
            <w:drawing>
              <wp:inline distT="0" distB="0" distL="0" distR="0">
                <wp:extent cx="104775" cy="219075"/>
                <wp:effectExtent l="0" t="0" r="0" b="0"/>
                <wp:docPr id="15" name="Прямоугольник 15"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D9187E" id="Прямоугольник 15"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TU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qMiE1GADAACqBgAA&#10;DgAAAAAAAAAAAAAAAAAuAgAAZHJzL2Uyb0RvYy54bWxQSwECLQAUAAYACAAAACEAErsFm9wAAAAD&#10;AQAADwAAAAAAAAAAAAAAAAC6BQAAZHJzL2Rvd25yZXYueG1sUEsFBgAAAAAEAAQA8wAAAMMGAAAA&#10;AA==&#10;" filled="f" stroked="f">
                <o:lock v:ext="edit" aspectratio="t"/>
                <w10:anchorlock/>
              </v:rect>
            </w:pict>
          </mc:Fallback>
        </mc:AlternateContent>
      </w:r>
      <w:r w:rsidRPr="00EC1EA6">
        <w:rPr>
          <w:rFonts w:ascii="Arial" w:eastAsia="Times New Roman" w:hAnsi="Arial" w:cs="Arial"/>
          <w:spacing w:val="2"/>
          <w:sz w:val="21"/>
          <w:szCs w:val="21"/>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Pr="00EC1EA6">
        <w:rPr>
          <w:rFonts w:ascii="Arial" w:eastAsia="Times New Roman" w:hAnsi="Arial" w:cs="Arial"/>
          <w:noProof/>
          <w:spacing w:val="2"/>
          <w:sz w:val="21"/>
          <w:szCs w:val="21"/>
          <w:lang w:eastAsia="ru-RU"/>
        </w:rPr>
        <mc:AlternateContent>
          <mc:Choice Requires="wps">
            <w:drawing>
              <wp:inline distT="0" distB="0" distL="0" distR="0">
                <wp:extent cx="104775" cy="219075"/>
                <wp:effectExtent l="0" t="0" r="0" b="0"/>
                <wp:docPr id="14" name="Прямоугольник 14"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1A5F62" id="Прямоугольник 14"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QP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9nokD2ADAACqBgAA&#10;DgAAAAAAAAAAAAAAAAAuAgAAZHJzL2Uyb0RvYy54bWxQSwECLQAUAAYACAAAACEAErsFm9wAAAAD&#10;AQAADwAAAAAAAAAAAAAAAAC6BQAAZHJzL2Rvd25yZXYueG1sUEsFBgAAAAAEAAQA8wAAAMMGAAAA&#10;AA==&#10;" filled="f" stroked="f">
                <o:lock v:ext="edit" aspectratio="t"/>
                <w10:anchorlock/>
              </v:rect>
            </w:pict>
          </mc:Fallback>
        </mc:AlternateContent>
      </w:r>
      <w:r w:rsidRPr="00EC1EA6">
        <w:rPr>
          <w:rFonts w:ascii="Arial" w:eastAsia="Times New Roman" w:hAnsi="Arial" w:cs="Arial"/>
          <w:spacing w:val="2"/>
          <w:sz w:val="21"/>
          <w:szCs w:val="21"/>
          <w:lang w:eastAsia="ru-RU"/>
        </w:rPr>
        <w:t> Собрание законодательства Российской Федерации, 2012, N 53, ст.7598; 2019, N 30, ст.4134.</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 xml:space="preserve">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w:t>
      </w:r>
      <w:r w:rsidRPr="00EC1EA6">
        <w:rPr>
          <w:rFonts w:ascii="Arial" w:eastAsia="Times New Roman" w:hAnsi="Arial" w:cs="Arial"/>
          <w:spacing w:val="2"/>
          <w:sz w:val="21"/>
          <w:szCs w:val="21"/>
          <w:lang w:eastAsia="ru-RU"/>
        </w:rPr>
        <w:lastRenderedPageBreak/>
        <w:t>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Сторонами договора о сетевой форме могут являться несколько организаций-участников.</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8. При приеме на обучение по сетевой образовательной программе обучающийся зачисляется в базовую организацию на обучение по указанной программе.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Зачисление обучающихся в организацию, обладающую ресурсами, не производится.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На период реализации части сетевой образовательной программы в образовательной организации-</w:t>
      </w:r>
      <w:r w:rsidRPr="00EC1EA6">
        <w:rPr>
          <w:rFonts w:ascii="Arial" w:eastAsia="Times New Roman" w:hAnsi="Arial" w:cs="Arial"/>
          <w:spacing w:val="2"/>
          <w:sz w:val="21"/>
          <w:szCs w:val="21"/>
          <w:lang w:eastAsia="ru-RU"/>
        </w:rPr>
        <w:lastRenderedPageBreak/>
        <w:t>участнике обучающиеся не отчисляются из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sectPr w:rsidR="00EC1EA6" w:rsidRPr="00EC1EA6" w:rsidSect="003655D8">
      <w:footerReference w:type="default" r:id="rId10"/>
      <w:pgSz w:w="11906" w:h="16838"/>
      <w:pgMar w:top="284" w:right="282"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99C" w:rsidRDefault="00F2699C" w:rsidP="003655D8">
      <w:pPr>
        <w:spacing w:after="0" w:line="240" w:lineRule="auto"/>
      </w:pPr>
      <w:r>
        <w:separator/>
      </w:r>
    </w:p>
  </w:endnote>
  <w:endnote w:type="continuationSeparator" w:id="0">
    <w:p w:rsidR="00F2699C" w:rsidRDefault="00F2699C" w:rsidP="00365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350925"/>
      <w:docPartObj>
        <w:docPartGallery w:val="Page Numbers (Bottom of Page)"/>
        <w:docPartUnique/>
      </w:docPartObj>
    </w:sdtPr>
    <w:sdtContent>
      <w:p w:rsidR="003655D8" w:rsidRDefault="003655D8">
        <w:pPr>
          <w:pStyle w:val="a6"/>
          <w:jc w:val="right"/>
        </w:pPr>
        <w:r>
          <w:fldChar w:fldCharType="begin"/>
        </w:r>
        <w:r>
          <w:instrText>PAGE   \* MERGEFORMAT</w:instrText>
        </w:r>
        <w:r>
          <w:fldChar w:fldCharType="separate"/>
        </w:r>
        <w:r w:rsidR="001C0174">
          <w:rPr>
            <w:noProof/>
          </w:rPr>
          <w:t>1</w:t>
        </w:r>
        <w:r>
          <w:fldChar w:fldCharType="end"/>
        </w:r>
      </w:p>
    </w:sdtContent>
  </w:sdt>
  <w:p w:rsidR="003655D8" w:rsidRDefault="003655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99C" w:rsidRDefault="00F2699C" w:rsidP="003655D8">
      <w:pPr>
        <w:spacing w:after="0" w:line="240" w:lineRule="auto"/>
      </w:pPr>
      <w:r>
        <w:separator/>
      </w:r>
    </w:p>
  </w:footnote>
  <w:footnote w:type="continuationSeparator" w:id="0">
    <w:p w:rsidR="00F2699C" w:rsidRDefault="00F2699C" w:rsidP="003655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A6"/>
    <w:rsid w:val="00103A8A"/>
    <w:rsid w:val="001C0174"/>
    <w:rsid w:val="003655D8"/>
    <w:rsid w:val="00EC1EA6"/>
    <w:rsid w:val="00F2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655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55D8"/>
  </w:style>
  <w:style w:type="paragraph" w:styleId="a6">
    <w:name w:val="footer"/>
    <w:basedOn w:val="a"/>
    <w:link w:val="a7"/>
    <w:uiPriority w:val="99"/>
    <w:unhideWhenUsed/>
    <w:rsid w:val="003655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55D8"/>
  </w:style>
  <w:style w:type="paragraph" w:styleId="a8">
    <w:name w:val="Balloon Text"/>
    <w:basedOn w:val="a"/>
    <w:link w:val="a9"/>
    <w:uiPriority w:val="99"/>
    <w:semiHidden/>
    <w:unhideWhenUsed/>
    <w:rsid w:val="003655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5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655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55D8"/>
  </w:style>
  <w:style w:type="paragraph" w:styleId="a6">
    <w:name w:val="footer"/>
    <w:basedOn w:val="a"/>
    <w:link w:val="a7"/>
    <w:uiPriority w:val="99"/>
    <w:unhideWhenUsed/>
    <w:rsid w:val="003655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55D8"/>
  </w:style>
  <w:style w:type="paragraph" w:styleId="a8">
    <w:name w:val="Balloon Text"/>
    <w:basedOn w:val="a"/>
    <w:link w:val="a9"/>
    <w:uiPriority w:val="99"/>
    <w:semiHidden/>
    <w:unhideWhenUsed/>
    <w:rsid w:val="003655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5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414569">
      <w:bodyDiv w:val="1"/>
      <w:marLeft w:val="0"/>
      <w:marRight w:val="0"/>
      <w:marTop w:val="0"/>
      <w:marBottom w:val="0"/>
      <w:divBdr>
        <w:top w:val="none" w:sz="0" w:space="0" w:color="auto"/>
        <w:left w:val="none" w:sz="0" w:space="0" w:color="auto"/>
        <w:bottom w:val="none" w:sz="0" w:space="0" w:color="auto"/>
        <w:right w:val="none" w:sz="0" w:space="0" w:color="auto"/>
      </w:divBdr>
      <w:divsChild>
        <w:div w:id="1277177039">
          <w:marLeft w:val="0"/>
          <w:marRight w:val="0"/>
          <w:marTop w:val="0"/>
          <w:marBottom w:val="0"/>
          <w:divBdr>
            <w:top w:val="none" w:sz="0" w:space="0" w:color="auto"/>
            <w:left w:val="none" w:sz="0" w:space="0" w:color="auto"/>
            <w:bottom w:val="none" w:sz="0" w:space="0" w:color="auto"/>
            <w:right w:val="none" w:sz="0" w:space="0" w:color="auto"/>
          </w:divBdr>
        </w:div>
        <w:div w:id="1098133625">
          <w:marLeft w:val="0"/>
          <w:marRight w:val="0"/>
          <w:marTop w:val="0"/>
          <w:marBottom w:val="0"/>
          <w:divBdr>
            <w:top w:val="none" w:sz="0" w:space="0" w:color="auto"/>
            <w:left w:val="none" w:sz="0" w:space="0" w:color="auto"/>
            <w:bottom w:val="none" w:sz="0" w:space="0" w:color="auto"/>
            <w:right w:val="none" w:sz="0" w:space="0" w:color="auto"/>
          </w:divBdr>
        </w:div>
        <w:div w:id="800881822">
          <w:marLeft w:val="0"/>
          <w:marRight w:val="0"/>
          <w:marTop w:val="0"/>
          <w:marBottom w:val="0"/>
          <w:divBdr>
            <w:top w:val="none" w:sz="0" w:space="0" w:color="auto"/>
            <w:left w:val="none" w:sz="0" w:space="0" w:color="auto"/>
            <w:bottom w:val="none" w:sz="0" w:space="0" w:color="auto"/>
            <w:right w:val="none" w:sz="0" w:space="0" w:color="auto"/>
          </w:divBdr>
        </w:div>
        <w:div w:id="746154974">
          <w:marLeft w:val="0"/>
          <w:marRight w:val="0"/>
          <w:marTop w:val="0"/>
          <w:marBottom w:val="0"/>
          <w:divBdr>
            <w:top w:val="none" w:sz="0" w:space="0" w:color="auto"/>
            <w:left w:val="none" w:sz="0" w:space="0" w:color="auto"/>
            <w:bottom w:val="none" w:sz="0" w:space="0" w:color="auto"/>
            <w:right w:val="none" w:sz="0" w:space="0" w:color="auto"/>
          </w:divBdr>
        </w:div>
        <w:div w:id="544754124">
          <w:marLeft w:val="0"/>
          <w:marRight w:val="0"/>
          <w:marTop w:val="0"/>
          <w:marBottom w:val="0"/>
          <w:divBdr>
            <w:top w:val="none" w:sz="0" w:space="0" w:color="auto"/>
            <w:left w:val="none" w:sz="0" w:space="0" w:color="auto"/>
            <w:bottom w:val="none" w:sz="0" w:space="0" w:color="auto"/>
            <w:right w:val="none" w:sz="0" w:space="0" w:color="auto"/>
          </w:divBdr>
        </w:div>
        <w:div w:id="229000741">
          <w:marLeft w:val="0"/>
          <w:marRight w:val="0"/>
          <w:marTop w:val="0"/>
          <w:marBottom w:val="0"/>
          <w:divBdr>
            <w:top w:val="inset" w:sz="2" w:space="0" w:color="auto"/>
            <w:left w:val="inset" w:sz="2" w:space="1" w:color="auto"/>
            <w:bottom w:val="inset" w:sz="2" w:space="0" w:color="auto"/>
            <w:right w:val="inset" w:sz="2" w:space="1" w:color="auto"/>
          </w:divBdr>
        </w:div>
        <w:div w:id="1656301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E2FE4-D8DD-46D4-9F88-BAA39CBC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1489</Words>
  <Characters>8489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Рабадан</dc:creator>
  <cp:lastModifiedBy>1</cp:lastModifiedBy>
  <cp:revision>2</cp:revision>
  <cp:lastPrinted>2020-10-29T06:27:00Z</cp:lastPrinted>
  <dcterms:created xsi:type="dcterms:W3CDTF">2020-10-29T09:51:00Z</dcterms:created>
  <dcterms:modified xsi:type="dcterms:W3CDTF">2020-10-29T09:51:00Z</dcterms:modified>
</cp:coreProperties>
</file>