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EB1" w:rsidRDefault="00DA0D7D">
      <w:r>
        <w:rPr>
          <w:noProof/>
          <w:lang w:eastAsia="ru-RU"/>
        </w:rPr>
        <w:drawing>
          <wp:inline distT="0" distB="0" distL="0" distR="0">
            <wp:extent cx="7162800" cy="9848850"/>
            <wp:effectExtent l="0" t="0" r="0" b="0"/>
            <wp:docPr id="1" name="Рисунок 1" descr="C:\Users\1\Desktop\школьный сайт от наида 2018\сайт 2017-2018\для Исмайл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школьный сайт от наида 2018\сайт 2017-2018\для Исмайла\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8974" cy="98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42" w:right="141"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 w:eastAsia="ru-RU"/>
        </w:rPr>
        <w:lastRenderedPageBreak/>
        <w:t>II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четверть: 4 урока по 35 минут, 1 день в неделю – 5 уроков по 35 минут (</w:t>
      </w:r>
      <w:proofErr w:type="gramStart"/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с  учетом</w:t>
      </w:r>
      <w:proofErr w:type="gramEnd"/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уроков физической культуры);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 w:eastAsia="ru-RU"/>
        </w:rPr>
        <w:t>III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, 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 w:eastAsia="ru-RU"/>
        </w:rPr>
        <w:t>IV</w:t>
      </w: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четверть: 4 урока по 40 минут, 1 день в неделю – 5 уроков по 40 минут (с учетом уроков физической культуры).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2"/>
          <w:tab w:val="left" w:pos="108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2.5.Начало занятий первой смены 1,2,5,6,7,8, 9-11 классы в 8.00, окончание в 13.00 согласно расписанию звонков, утвержденного приказом директора Школы на учебный год.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2"/>
          <w:tab w:val="left" w:pos="108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2.6.Начало занятий второй смены 3,4, классы в 13.10, окончание в 17.45 согласно расписанию звонков, утвержденного приказом директора Школы на учебный год.  Продолжительность перемены 5-10минут. 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2"/>
          <w:tab w:val="left" w:pos="108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2.7.Образовательный проце</w:t>
      </w:r>
      <w:proofErr w:type="gramStart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сс в шк</w:t>
      </w:r>
      <w:proofErr w:type="gramEnd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оле осуществляется на основе учебного плана, разрабатываемого школой самостоятельно в соответствии с примерным учебным планом, календарного учебного графика и регламентируется расписанием занятий, утвержденным приказом директора Школы.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2"/>
          <w:tab w:val="left" w:pos="108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2.8.Между началом внеурочных занятий и последним уроком предусматривается перерыв  продолжительностью не менее 30 минут.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2.9.Учащиеся должны приходить в Школу не позднее 7 часов 45 минут в первую смену и не позднее 13 часов 05 минут во вторую смену. Опоздание на уроки недопустимо.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8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2.10.Горячее питание учащихся организуется на всех переменах в соответствии с графиком, утверждаемым на учебный год директором Школы по согласованию с управляющим советом Школы.</w:t>
      </w:r>
    </w:p>
    <w:p w:rsidR="00993B33" w:rsidRPr="00993B33" w:rsidRDefault="00993B33" w:rsidP="00993B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3. Требования к учебной нагрузке учащихся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002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3.1. Занятия организованы в 2 смены. Начало учебных занятий не ранее 08.00 часов. Окончание занятий не позднее 18.30.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7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3.2.Основная образовательная программа реализуется через организацию урочной и внеурочной деятельности. Общий объем </w:t>
      </w:r>
      <w:proofErr w:type="spellStart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нагрузкии</w:t>
      </w:r>
      <w:proofErr w:type="spellEnd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и максимальный объем аудиторной нагрузки на учащихся не превышает  требований, установленных в таблице.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97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u-RU"/>
        </w:rPr>
        <w:t>Гигиенические требования к максимальному общему объему недельной образовательной нагрузки учащихся</w:t>
      </w:r>
    </w:p>
    <w:tbl>
      <w:tblPr>
        <w:tblStyle w:val="TableNormal"/>
        <w:tblW w:w="8039" w:type="dxa"/>
        <w:jc w:val="center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255"/>
        <w:gridCol w:w="1691"/>
        <w:gridCol w:w="1701"/>
        <w:gridCol w:w="3392"/>
      </w:tblGrid>
      <w:tr w:rsidR="00993B33" w:rsidRPr="00993B33" w:rsidTr="009E5373">
        <w:trPr>
          <w:trHeight w:val="961"/>
          <w:jc w:val="center"/>
        </w:trPr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Классы</w:t>
            </w:r>
          </w:p>
        </w:tc>
        <w:tc>
          <w:tcPr>
            <w:tcW w:w="3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Максимально допустимая аудиторная недельная нагрузка (в академических часах)*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Times New Roman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 xml:space="preserve">Максимально допустимый недельный объем нагрузки внеурочной деятельности </w:t>
            </w:r>
          </w:p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 xml:space="preserve"> (в академических часах)**</w:t>
            </w:r>
          </w:p>
        </w:tc>
      </w:tr>
      <w:tr w:rsidR="00993B33" w:rsidRPr="00993B33" w:rsidTr="009E5373">
        <w:trPr>
          <w:trHeight w:val="721"/>
          <w:jc w:val="center"/>
        </w:trPr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при 6-дневной неделе, не более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при 5-дневной неделе, не более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Независимо от продолжительности учебной недели, не более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21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lastRenderedPageBreak/>
              <w:t>2-4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6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7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8-9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  <w:tr w:rsidR="00993B33" w:rsidRPr="00993B33" w:rsidTr="009E5373">
        <w:trPr>
          <w:trHeight w:val="300"/>
          <w:jc w:val="center"/>
        </w:trPr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10-11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93B33" w:rsidRPr="00993B33" w:rsidRDefault="00993B33" w:rsidP="00993B33">
            <w:pPr>
              <w:spacing w:line="360" w:lineRule="auto"/>
              <w:ind w:left="142" w:right="141" w:firstLine="142"/>
              <w:jc w:val="both"/>
              <w:rPr>
                <w:rFonts w:eastAsia="Calibri"/>
                <w:color w:val="000000"/>
                <w:sz w:val="24"/>
                <w:szCs w:val="24"/>
                <w:u w:color="000000"/>
              </w:rPr>
            </w:pPr>
            <w:r w:rsidRPr="00993B33">
              <w:rPr>
                <w:rFonts w:eastAsia="Calibri"/>
                <w:color w:val="000000"/>
                <w:sz w:val="24"/>
                <w:szCs w:val="24"/>
                <w:u w:color="000000"/>
              </w:rPr>
              <w:t>10</w:t>
            </w:r>
          </w:p>
        </w:tc>
      </w:tr>
    </w:tbl>
    <w:p w:rsidR="00993B33" w:rsidRPr="00993B33" w:rsidRDefault="00993B33" w:rsidP="00993B3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 w:color="000000"/>
          <w:bdr w:val="nil"/>
          <w:lang w:eastAsia="ru-RU"/>
        </w:rPr>
      </w:pP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u w:val="single" w:color="000000"/>
          <w:bdr w:val="nil"/>
          <w:lang w:eastAsia="ru-RU"/>
        </w:rPr>
        <w:t>Примечание: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*Максимально допустимая аудиторная недельная нагрузка включает обязательную часть учебного плана и часть учебного плана, формируемую участниками образовательных отношений.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**Часы внеурочной деятельности реализуются в течение учебной недели и в период каникул. Внеурочная деятельность организована на добровольной основе в соответствии с выбором участников образовательных отношений.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77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3.4.Расписание уроков составляется с учетом дневной и недельной умственной работоспособности учащихся и шкалой трудности учебных предметов.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77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3.5.В течение учебного дня не следует проводить более одной контрольной работы. Контрольные работы рекомендуется проводить на 2 – 4-м уроках.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77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3.6.Продолжительность урока (академический час) во всех классах не превышает 45 минут, за исключением 1-го класса, в котором продолжительность регламентируется пунктом 2.4. Положения.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86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3.7.Обучение в 1-м классе осуществляется с соблюдением следующих дополнительных требований:</w:t>
      </w:r>
    </w:p>
    <w:p w:rsidR="00993B33" w:rsidRPr="00993B33" w:rsidRDefault="00993B33" w:rsidP="00993B3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учебные занятия проводятся по 5-дневной учебной неделе и только в первую смену;</w:t>
      </w:r>
    </w:p>
    <w:p w:rsidR="00993B33" w:rsidRPr="00993B33" w:rsidRDefault="00993B33" w:rsidP="00993B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рекомендуется организация в середине учебного дня динамической паузы продолжительностью не менее 40 минут;</w:t>
      </w:r>
    </w:p>
    <w:p w:rsidR="00993B33" w:rsidRPr="00993B33" w:rsidRDefault="00993B33" w:rsidP="00993B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обучение проводится без балльного оценивания знаний учащихся и домашних заданий;</w:t>
      </w:r>
    </w:p>
    <w:p w:rsidR="00993B33" w:rsidRPr="00993B33" w:rsidRDefault="00993B33" w:rsidP="00993B3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дополнительные недельные каникулы в середине третьей четверти согласно утвержденному календарному графику на учебный год.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350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3.8.Продолжительность непрерывного использования компьютера с </w:t>
      </w:r>
      <w:proofErr w:type="spellStart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жидкокристалическим</w:t>
      </w:r>
      <w:proofErr w:type="spellEnd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монитором на уроках составляет: для учащихся 1-2 классов – не более 20 минут, для учащихся 3-4 классов – не более25 минут, для учащихся 5-6 классов – не более 30 минут, для учащихся 7-11 классов – 35 минут. </w:t>
      </w:r>
      <w:proofErr w:type="gramStart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Непрерывная продолжительность работы учащихся непосредственно с интерактивной </w:t>
      </w:r>
      <w:proofErr w:type="spellStart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доскойна</w:t>
      </w:r>
      <w:proofErr w:type="spellEnd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уроках в 1-4 классах не должна превышать 5 минут, в 5 – 11 классах – 10 минут.</w:t>
      </w:r>
      <w:proofErr w:type="gramEnd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Суммарная продолжительность использования </w:t>
      </w:r>
      <w:proofErr w:type="spellStart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интрерактивной</w:t>
      </w:r>
      <w:proofErr w:type="spellEnd"/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 xml:space="preserve"> доски на уроках в 1-2 классах составляет не более 25 минут, 3-4 классах и старше – не более 30 минут при соблюдении гигиенически рациональной </w:t>
      </w: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lastRenderedPageBreak/>
        <w:t>организации урока (оптимальная смена видов деятельности, плотность уроков 60-80%, физкультминутки)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86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3.9.Объем домашних заданий (по всем предметам) должен быть таким, чтобы затраты времени на его выполнение не превышали (в астрономических часах): во 2 – 3 классах – 1,5 ч., в 4 – 5 классах – 2 ч., в 6 – 8 классах – 2,5 ч., в 9 – 11 классах – до 3,5 ч.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86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3.10. Для удовлетворения биологической потребности в движении независимо от возраста учащихся рекомендуется проводить не менее 3-х учебных занятий физической культурой (в урочной и внеурочной форме) в неделю, предусмотренных в объеме общей недельной нагрузки.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86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3.11.Освоение образовательных программ основного общего, среднего  общего образования завершается обязательной итоговой аттестацией учащихся.</w:t>
      </w:r>
    </w:p>
    <w:p w:rsidR="00993B33" w:rsidRPr="00993B33" w:rsidRDefault="00993B33" w:rsidP="00993B3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986"/>
        </w:tabs>
        <w:spacing w:after="0" w:line="360" w:lineRule="auto"/>
        <w:ind w:left="142" w:right="141" w:firstLine="14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bookmarkStart w:id="0" w:name="bookmark6"/>
      <w:r w:rsidRPr="00993B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  <w:t>4. Вступление в силу, внесение изменений и дополнений в настоящее положение</w:t>
      </w:r>
      <w:bookmarkEnd w:id="0"/>
    </w:p>
    <w:p w:rsidR="00993B33" w:rsidRPr="00993B33" w:rsidRDefault="00993B33" w:rsidP="00993B3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4.1.Настоящее Положение вступает в силу с 01.09.2016года</w:t>
      </w:r>
    </w:p>
    <w:p w:rsidR="00993B33" w:rsidRPr="00993B33" w:rsidRDefault="00993B33" w:rsidP="00993B33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142" w:right="141" w:firstLine="142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4.2.Внесение поправок и изменений в Положение производится на заседании Управляющего Совета школы.</w:t>
      </w: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r w:rsidRPr="00993B33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  <w:t>4.3.Настоящее Положение действительно до принятия новой редакции</w:t>
      </w: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  <w:bookmarkStart w:id="1" w:name="_GoBack"/>
      <w:bookmarkEnd w:id="1"/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993B33" w:rsidRPr="00993B33" w:rsidRDefault="00993B33" w:rsidP="00993B33">
      <w:pPr>
        <w:spacing w:line="360" w:lineRule="auto"/>
        <w:ind w:left="142" w:right="141" w:firstLine="142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eastAsia="ru-RU"/>
        </w:rPr>
      </w:pPr>
    </w:p>
    <w:p w:rsidR="00DA0D7D" w:rsidRPr="00993B33" w:rsidRDefault="00DA0D7D" w:rsidP="00993B33">
      <w:pPr>
        <w:spacing w:line="360" w:lineRule="auto"/>
        <w:ind w:left="142" w:right="141" w:firstLine="142"/>
        <w:jc w:val="both"/>
        <w:rPr>
          <w:rFonts w:ascii="Times New Roman" w:hAnsi="Times New Roman" w:cs="Times New Roman"/>
          <w:sz w:val="24"/>
          <w:szCs w:val="24"/>
        </w:rPr>
      </w:pPr>
    </w:p>
    <w:sectPr w:rsidR="00DA0D7D" w:rsidRPr="00993B33" w:rsidSect="00DA0D7D">
      <w:pgSz w:w="11906" w:h="16838"/>
      <w:pgMar w:top="426" w:right="566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425"/>
    <w:multiLevelType w:val="hybridMultilevel"/>
    <w:tmpl w:val="42844776"/>
    <w:numStyleLink w:val="2"/>
  </w:abstractNum>
  <w:abstractNum w:abstractNumId="1">
    <w:nsid w:val="15604715"/>
    <w:multiLevelType w:val="hybridMultilevel"/>
    <w:tmpl w:val="42844776"/>
    <w:styleLink w:val="2"/>
    <w:lvl w:ilvl="0" w:tplc="0A5E3632">
      <w:start w:val="1"/>
      <w:numFmt w:val="decimal"/>
      <w:lvlText w:val="%1)"/>
      <w:lvlJc w:val="left"/>
      <w:pPr>
        <w:ind w:left="986" w:hanging="6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F2CF61A">
      <w:start w:val="1"/>
      <w:numFmt w:val="lowerLetter"/>
      <w:lvlText w:val="%2."/>
      <w:lvlJc w:val="left"/>
      <w:pPr>
        <w:tabs>
          <w:tab w:val="left" w:pos="1346"/>
          <w:tab w:val="num" w:pos="1706"/>
        </w:tabs>
        <w:ind w:left="1346" w:firstLine="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BC0C40">
      <w:start w:val="1"/>
      <w:numFmt w:val="lowerRoman"/>
      <w:lvlText w:val="%3."/>
      <w:lvlJc w:val="left"/>
      <w:pPr>
        <w:tabs>
          <w:tab w:val="left" w:pos="1346"/>
          <w:tab w:val="num" w:pos="2484"/>
        </w:tabs>
        <w:ind w:left="2124" w:firstLine="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BEA3CE">
      <w:start w:val="1"/>
      <w:numFmt w:val="decimal"/>
      <w:lvlText w:val="%4."/>
      <w:lvlJc w:val="left"/>
      <w:pPr>
        <w:tabs>
          <w:tab w:val="left" w:pos="1346"/>
          <w:tab w:val="num" w:pos="3192"/>
        </w:tabs>
        <w:ind w:left="2832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B844C36">
      <w:start w:val="1"/>
      <w:numFmt w:val="lowerLetter"/>
      <w:lvlText w:val="%5."/>
      <w:lvlJc w:val="left"/>
      <w:pPr>
        <w:tabs>
          <w:tab w:val="left" w:pos="1346"/>
          <w:tab w:val="num" w:pos="3900"/>
        </w:tabs>
        <w:ind w:left="3540" w:firstLine="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0C26CE">
      <w:start w:val="1"/>
      <w:numFmt w:val="lowerRoman"/>
      <w:lvlText w:val="%6."/>
      <w:lvlJc w:val="left"/>
      <w:pPr>
        <w:tabs>
          <w:tab w:val="left" w:pos="1346"/>
          <w:tab w:val="num" w:pos="4608"/>
        </w:tabs>
        <w:ind w:left="4248" w:firstLine="1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C2EC7E">
      <w:start w:val="1"/>
      <w:numFmt w:val="decimal"/>
      <w:lvlText w:val="%7."/>
      <w:lvlJc w:val="left"/>
      <w:pPr>
        <w:tabs>
          <w:tab w:val="left" w:pos="1346"/>
          <w:tab w:val="num" w:pos="5316"/>
        </w:tabs>
        <w:ind w:left="495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96A494">
      <w:start w:val="1"/>
      <w:numFmt w:val="lowerLetter"/>
      <w:lvlText w:val="%8."/>
      <w:lvlJc w:val="left"/>
      <w:pPr>
        <w:tabs>
          <w:tab w:val="left" w:pos="1346"/>
          <w:tab w:val="num" w:pos="6024"/>
        </w:tabs>
        <w:ind w:left="5664" w:firstLine="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96049C">
      <w:start w:val="1"/>
      <w:numFmt w:val="lowerRoman"/>
      <w:lvlText w:val="%9."/>
      <w:lvlJc w:val="left"/>
      <w:pPr>
        <w:tabs>
          <w:tab w:val="left" w:pos="1346"/>
          <w:tab w:val="num" w:pos="6732"/>
        </w:tabs>
        <w:ind w:left="6372" w:firstLine="1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9A1EE526">
        <w:start w:val="1"/>
        <w:numFmt w:val="decimal"/>
        <w:lvlText w:val="%1)"/>
        <w:lvlJc w:val="left"/>
        <w:pPr>
          <w:ind w:left="990" w:hanging="6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6269728">
        <w:start w:val="1"/>
        <w:numFmt w:val="lowerLetter"/>
        <w:lvlText w:val="%2."/>
        <w:lvlJc w:val="left"/>
        <w:pPr>
          <w:tabs>
            <w:tab w:val="left" w:pos="1350"/>
            <w:tab w:val="num" w:pos="1710"/>
          </w:tabs>
          <w:ind w:left="1350" w:firstLine="9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B804CE0">
        <w:start w:val="1"/>
        <w:numFmt w:val="lowerRoman"/>
        <w:lvlText w:val="%3."/>
        <w:lvlJc w:val="left"/>
        <w:pPr>
          <w:tabs>
            <w:tab w:val="left" w:pos="1350"/>
            <w:tab w:val="num" w:pos="2484"/>
          </w:tabs>
          <w:ind w:left="2124" w:firstLine="9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724AB5C">
        <w:start w:val="1"/>
        <w:numFmt w:val="decimal"/>
        <w:lvlText w:val="%4."/>
        <w:lvlJc w:val="left"/>
        <w:pPr>
          <w:tabs>
            <w:tab w:val="left" w:pos="1350"/>
            <w:tab w:val="num" w:pos="3192"/>
          </w:tabs>
          <w:ind w:left="2832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A842662">
        <w:start w:val="1"/>
        <w:numFmt w:val="lowerLetter"/>
        <w:lvlText w:val="%5."/>
        <w:lvlJc w:val="left"/>
        <w:pPr>
          <w:tabs>
            <w:tab w:val="left" w:pos="1350"/>
            <w:tab w:val="num" w:pos="3900"/>
          </w:tabs>
          <w:ind w:left="354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FF4CF78">
        <w:start w:val="1"/>
        <w:numFmt w:val="lowerRoman"/>
        <w:lvlText w:val="%6."/>
        <w:lvlJc w:val="left"/>
        <w:pPr>
          <w:tabs>
            <w:tab w:val="left" w:pos="1350"/>
            <w:tab w:val="num" w:pos="4608"/>
          </w:tabs>
          <w:ind w:left="4248" w:firstLine="1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7272CE">
        <w:start w:val="1"/>
        <w:numFmt w:val="decimal"/>
        <w:lvlText w:val="%7."/>
        <w:lvlJc w:val="left"/>
        <w:pPr>
          <w:tabs>
            <w:tab w:val="left" w:pos="1350"/>
            <w:tab w:val="num" w:pos="5316"/>
          </w:tabs>
          <w:ind w:left="4956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E006FA">
        <w:start w:val="1"/>
        <w:numFmt w:val="lowerLetter"/>
        <w:lvlText w:val="%8."/>
        <w:lvlJc w:val="left"/>
        <w:pPr>
          <w:tabs>
            <w:tab w:val="left" w:pos="1350"/>
            <w:tab w:val="num" w:pos="6024"/>
          </w:tabs>
          <w:ind w:left="5664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B60B51A">
        <w:start w:val="1"/>
        <w:numFmt w:val="lowerRoman"/>
        <w:lvlText w:val="%9."/>
        <w:lvlJc w:val="left"/>
        <w:pPr>
          <w:tabs>
            <w:tab w:val="left" w:pos="1350"/>
            <w:tab w:val="num" w:pos="6732"/>
          </w:tabs>
          <w:ind w:left="6372" w:firstLine="16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7D"/>
    <w:rsid w:val="00587EB1"/>
    <w:rsid w:val="00993B33"/>
    <w:rsid w:val="00DA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D7D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993B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993B33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D7D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993B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Импортированный стиль 2"/>
    <w:rsid w:val="00993B3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2017-12-28T06:46:00Z</dcterms:created>
  <dcterms:modified xsi:type="dcterms:W3CDTF">2017-12-28T06:49:00Z</dcterms:modified>
</cp:coreProperties>
</file>